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FC" w:rsidRDefault="00091BC8" w:rsidP="00C30529">
      <w:pPr>
        <w:jc w:val="center"/>
      </w:pPr>
      <w:r>
        <w:rPr>
          <w:rFonts w:hint="eastAsia"/>
        </w:rPr>
        <w:t>中韩新媒体学院课堂纪律清单</w:t>
      </w:r>
    </w:p>
    <w:p w:rsidR="00C30529" w:rsidRDefault="00C30529"/>
    <w:p w:rsidR="00C30529" w:rsidRDefault="00C30529">
      <w:r>
        <w:rPr>
          <w:rFonts w:hint="eastAsia"/>
        </w:rPr>
        <w:t xml:space="preserve">    为强化政治意识，提高政治站位，维持教学秩序，保障教学质量</w:t>
      </w:r>
      <w:r w:rsidR="00A36B24">
        <w:rPr>
          <w:rFonts w:hint="eastAsia"/>
        </w:rPr>
        <w:t>，</w:t>
      </w:r>
      <w:r w:rsidR="00B91EA7">
        <w:rPr>
          <w:rFonts w:hint="eastAsia"/>
        </w:rPr>
        <w:t>根据</w:t>
      </w:r>
      <w:r w:rsidR="00091BC8">
        <w:rPr>
          <w:rFonts w:hint="eastAsia"/>
        </w:rPr>
        <w:t>教育部</w:t>
      </w:r>
      <w:r w:rsidR="00B91EA7" w:rsidRPr="00B91EA7">
        <w:rPr>
          <w:rFonts w:hint="eastAsia"/>
        </w:rPr>
        <w:t>《关于进一步加强和改进新形势下高校宣传思想工作的意见》</w:t>
      </w:r>
      <w:r w:rsidR="00091BC8">
        <w:rPr>
          <w:rFonts w:hint="eastAsia"/>
        </w:rPr>
        <w:t>、</w:t>
      </w:r>
      <w:r w:rsidR="00091BC8">
        <w:t>《高等学校教师职业道德规范》</w:t>
      </w:r>
      <w:r w:rsidR="00091BC8">
        <w:rPr>
          <w:rFonts w:hint="eastAsia"/>
        </w:rPr>
        <w:t>及</w:t>
      </w:r>
      <w:r w:rsidR="00091BC8">
        <w:t>《关于建立健全高校师德建设长效机制 的意见》</w:t>
      </w:r>
      <w:r w:rsidR="00091BC8">
        <w:rPr>
          <w:rFonts w:hint="eastAsia"/>
        </w:rPr>
        <w:t>，</w:t>
      </w:r>
      <w:r w:rsidR="00B91EA7">
        <w:rPr>
          <w:rFonts w:hint="eastAsia"/>
        </w:rPr>
        <w:t>结合</w:t>
      </w:r>
      <w:r w:rsidR="00A36B24">
        <w:rPr>
          <w:rFonts w:hint="eastAsia"/>
        </w:rPr>
        <w:t>《</w:t>
      </w:r>
      <w:r w:rsidR="00A36B24" w:rsidRPr="00A36B24">
        <w:rPr>
          <w:rFonts w:hint="eastAsia"/>
        </w:rPr>
        <w:t>中南财经政法大学本科课堂教学管理办法</w:t>
      </w:r>
      <w:r w:rsidR="00091BC8">
        <w:rPr>
          <w:rFonts w:hint="eastAsia"/>
        </w:rPr>
        <w:t>》，制定中韩新媒体学院课堂纪律清单</w:t>
      </w:r>
      <w:r w:rsidR="007F1345">
        <w:rPr>
          <w:rFonts w:hint="eastAsia"/>
        </w:rPr>
        <w:t>。</w:t>
      </w:r>
    </w:p>
    <w:p w:rsidR="00A36B24" w:rsidRDefault="00A36B24"/>
    <w:p w:rsidR="00091BC8" w:rsidRDefault="00A36B24" w:rsidP="00091BC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课堂纪律要求</w:t>
      </w:r>
    </w:p>
    <w:p w:rsidR="00A36B24" w:rsidRDefault="00091BC8" w:rsidP="00091BC8">
      <w:pPr>
        <w:ind w:left="420"/>
      </w:pPr>
      <w:r>
        <w:rPr>
          <w:rFonts w:hint="eastAsia"/>
        </w:rPr>
        <w:t>（一）</w:t>
      </w:r>
      <w:r w:rsidR="00A36B24">
        <w:rPr>
          <w:rFonts w:hint="eastAsia"/>
        </w:rPr>
        <w:t>任课教师</w:t>
      </w:r>
      <w:r w:rsidR="00A202E0">
        <w:rPr>
          <w:rFonts w:hint="eastAsia"/>
        </w:rPr>
        <w:t>课堂教学</w:t>
      </w:r>
      <w:r w:rsidR="00A36B24">
        <w:rPr>
          <w:rFonts w:hint="eastAsia"/>
        </w:rPr>
        <w:t>纪律要求</w:t>
      </w:r>
    </w:p>
    <w:p w:rsidR="00091BC8" w:rsidRDefault="00091BC8" w:rsidP="00091BC8">
      <w:r>
        <w:t xml:space="preserve">    1</w:t>
      </w:r>
      <w:r w:rsidR="00B64E3A">
        <w:rPr>
          <w:rFonts w:hint="eastAsia"/>
        </w:rPr>
        <w:t>、</w:t>
      </w:r>
      <w:r>
        <w:rPr>
          <w:rFonts w:hint="eastAsia"/>
        </w:rPr>
        <w:t>严禁出现</w:t>
      </w:r>
      <w:r>
        <w:t>有损害党中央权威和集中统一领导、违背党的路线方针政策的言行</w:t>
      </w:r>
      <w:r>
        <w:rPr>
          <w:rFonts w:hint="eastAsia"/>
        </w:rPr>
        <w:t>。</w:t>
      </w:r>
    </w:p>
    <w:p w:rsidR="00091BC8" w:rsidRDefault="00091BC8" w:rsidP="00091BC8">
      <w:pPr>
        <w:ind w:firstLineChars="200" w:firstLine="420"/>
      </w:pPr>
      <w:r>
        <w:t>2</w:t>
      </w:r>
      <w:r>
        <w:rPr>
          <w:rFonts w:hint="eastAsia"/>
        </w:rPr>
        <w:t>、严禁出现</w:t>
      </w:r>
      <w:r>
        <w:t>违反宪法和法律规定，损害国家利益、社会公共利益和违背社会公序良俗，损害学校和学生合法权益的行为。</w:t>
      </w:r>
    </w:p>
    <w:p w:rsidR="00091BC8" w:rsidRPr="00091BC8" w:rsidRDefault="00091BC8" w:rsidP="00091BC8">
      <w:pPr>
        <w:rPr>
          <w:rFonts w:hint="eastAsia"/>
        </w:rPr>
      </w:pPr>
      <w:r>
        <w:rPr>
          <w:rFonts w:hint="eastAsia"/>
        </w:rPr>
        <w:t xml:space="preserve">    3、</w:t>
      </w:r>
      <w:r w:rsidR="00E6529D">
        <w:rPr>
          <w:rFonts w:hint="eastAsia"/>
        </w:rPr>
        <w:t>严禁在校园里</w:t>
      </w:r>
      <w:r>
        <w:rPr>
          <w:rFonts w:hint="eastAsia"/>
        </w:rPr>
        <w:t>传播宗教和组织宗教活动，传播低级庸俗文化</w:t>
      </w:r>
      <w:r>
        <w:rPr>
          <w:rFonts w:hint="eastAsia"/>
        </w:rPr>
        <w:t>传播非法出版物，宣传或参与邪教活动。</w:t>
      </w:r>
    </w:p>
    <w:p w:rsidR="00631D11" w:rsidRPr="006767F2" w:rsidRDefault="00E6529D" w:rsidP="00E6529D">
      <w:pPr>
        <w:ind w:firstLineChars="200" w:firstLine="420"/>
      </w:pPr>
      <w:r>
        <w:rPr>
          <w:color w:val="333333"/>
          <w:szCs w:val="21"/>
        </w:rPr>
        <w:t>4</w:t>
      </w:r>
      <w:r>
        <w:rPr>
          <w:rFonts w:hint="eastAsia"/>
          <w:color w:val="333333"/>
          <w:szCs w:val="21"/>
        </w:rPr>
        <w:t>、</w:t>
      </w:r>
      <w:r w:rsidR="00631D11" w:rsidRPr="00592427">
        <w:rPr>
          <w:rFonts w:hint="eastAsia"/>
          <w:color w:val="333333"/>
          <w:szCs w:val="21"/>
        </w:rPr>
        <w:t>对</w:t>
      </w:r>
      <w:r>
        <w:rPr>
          <w:rFonts w:hint="eastAsia"/>
          <w:color w:val="333333"/>
          <w:szCs w:val="21"/>
        </w:rPr>
        <w:t>课堂上学生中</w:t>
      </w:r>
      <w:r w:rsidR="00631D11" w:rsidRPr="00592427">
        <w:rPr>
          <w:rFonts w:hint="eastAsia"/>
          <w:color w:val="333333"/>
          <w:szCs w:val="21"/>
        </w:rPr>
        <w:t>出现的各种错误观点和错误倾向要敢于斗争、敢于亮剑，批驳各种错误思潮，制止各种错误行为。</w:t>
      </w:r>
    </w:p>
    <w:p w:rsidR="008C70D4" w:rsidRDefault="007D3EB7" w:rsidP="008C70D4">
      <w:pPr>
        <w:ind w:left="420"/>
        <w:rPr>
          <w:color w:val="333333"/>
          <w:szCs w:val="21"/>
        </w:rPr>
      </w:pPr>
      <w:r>
        <w:t>6</w:t>
      </w:r>
      <w:r>
        <w:rPr>
          <w:rFonts w:hint="eastAsia"/>
        </w:rPr>
        <w:t>、</w:t>
      </w:r>
      <w:r w:rsidR="008C70D4">
        <w:rPr>
          <w:rFonts w:hint="eastAsia"/>
        </w:rPr>
        <w:t>禁止使用未经学校审批的外方教材或印刷品</w:t>
      </w:r>
      <w:r w:rsidR="008C70D4">
        <w:rPr>
          <w:rFonts w:hint="eastAsia"/>
          <w:color w:val="333333"/>
          <w:szCs w:val="21"/>
        </w:rPr>
        <w:t>。</w:t>
      </w:r>
    </w:p>
    <w:p w:rsidR="008C70D4" w:rsidRDefault="002875DF" w:rsidP="002875DF">
      <w:pPr>
        <w:ind w:firstLineChars="200" w:firstLine="420"/>
        <w:rPr>
          <w:color w:val="333333"/>
          <w:szCs w:val="21"/>
        </w:rPr>
      </w:pPr>
      <w:r>
        <w:rPr>
          <w:color w:val="333333"/>
          <w:szCs w:val="21"/>
        </w:rPr>
        <w:t>7</w:t>
      </w:r>
      <w:r>
        <w:rPr>
          <w:rFonts w:hint="eastAsia"/>
          <w:color w:val="333333"/>
          <w:szCs w:val="21"/>
        </w:rPr>
        <w:t>、</w:t>
      </w:r>
      <w:r w:rsidR="002359F7">
        <w:rPr>
          <w:rFonts w:hint="eastAsia"/>
          <w:color w:val="333333"/>
          <w:szCs w:val="21"/>
        </w:rPr>
        <w:t>禁止使用与党中央政治原则、政治立场相悖</w:t>
      </w:r>
      <w:r w:rsidR="002359F7">
        <w:rPr>
          <w:rFonts w:hint="eastAsia"/>
          <w:color w:val="333333"/>
          <w:szCs w:val="21"/>
        </w:rPr>
        <w:t>题材</w:t>
      </w:r>
      <w:r w:rsidR="002359F7">
        <w:rPr>
          <w:rFonts w:hint="eastAsia"/>
          <w:color w:val="333333"/>
          <w:szCs w:val="21"/>
        </w:rPr>
        <w:t>的艺术作品或案例；避免使用敏感题材的艺术作品或案例</w:t>
      </w:r>
      <w:r w:rsidR="008C70D4">
        <w:rPr>
          <w:rFonts w:hint="eastAsia"/>
          <w:color w:val="333333"/>
          <w:szCs w:val="21"/>
        </w:rPr>
        <w:t>。</w:t>
      </w:r>
    </w:p>
    <w:p w:rsidR="007D3EB7" w:rsidRDefault="007D3EB7" w:rsidP="008C70D4">
      <w:pPr>
        <w:ind w:left="420"/>
      </w:pPr>
      <w:r>
        <w:rPr>
          <w:rFonts w:hint="eastAsia"/>
          <w:color w:val="333333"/>
          <w:szCs w:val="21"/>
        </w:rPr>
        <w:t>8</w:t>
      </w:r>
      <w:r w:rsidR="00E659E7">
        <w:rPr>
          <w:rFonts w:hint="eastAsia"/>
          <w:color w:val="333333"/>
          <w:szCs w:val="21"/>
        </w:rPr>
        <w:t>、教师</w:t>
      </w:r>
      <w:r w:rsidR="00E659E7">
        <w:rPr>
          <w:rFonts w:hint="eastAsia"/>
          <w:color w:val="333333"/>
          <w:szCs w:val="21"/>
        </w:rPr>
        <w:t>指导</w:t>
      </w:r>
      <w:r>
        <w:rPr>
          <w:rFonts w:hint="eastAsia"/>
          <w:color w:val="333333"/>
          <w:szCs w:val="21"/>
        </w:rPr>
        <w:t>学生创作时，必须</w:t>
      </w:r>
      <w:r>
        <w:rPr>
          <w:rFonts w:hint="eastAsia"/>
        </w:rPr>
        <w:t>坚持</w:t>
      </w:r>
      <w:r w:rsidR="00417836">
        <w:rPr>
          <w:rFonts w:hint="eastAsia"/>
        </w:rPr>
        <w:t>引导学生树立</w:t>
      </w:r>
      <w:r w:rsidR="00E659E7">
        <w:rPr>
          <w:rFonts w:hint="eastAsia"/>
        </w:rPr>
        <w:t>主流价值</w:t>
      </w:r>
      <w:r w:rsidR="00417836">
        <w:rPr>
          <w:rFonts w:hint="eastAsia"/>
        </w:rPr>
        <w:t>观</w:t>
      </w:r>
      <w:r>
        <w:rPr>
          <w:rFonts w:hint="eastAsia"/>
        </w:rPr>
        <w:t>。</w:t>
      </w:r>
    </w:p>
    <w:p w:rsidR="002875DF" w:rsidRDefault="002875DF" w:rsidP="002875DF">
      <w:pPr>
        <w:ind w:firstLineChars="200" w:firstLine="420"/>
        <w:rPr>
          <w:color w:val="333333"/>
          <w:szCs w:val="21"/>
        </w:rPr>
      </w:pPr>
      <w:r>
        <w:rPr>
          <w:color w:val="333333"/>
          <w:szCs w:val="21"/>
        </w:rPr>
        <w:t>9</w:t>
      </w:r>
      <w:r>
        <w:rPr>
          <w:rFonts w:hint="eastAsia"/>
          <w:color w:val="333333"/>
          <w:szCs w:val="21"/>
        </w:rPr>
        <w:t>、</w:t>
      </w:r>
      <w:r w:rsidRPr="002875DF">
        <w:rPr>
          <w:rFonts w:hint="eastAsia"/>
          <w:color w:val="333333"/>
          <w:szCs w:val="21"/>
        </w:rPr>
        <w:t>在课堂教学、指导实践等中遭遇突发事件、学生安全面临危险时，</w:t>
      </w:r>
      <w:r>
        <w:rPr>
          <w:rFonts w:hint="eastAsia"/>
          <w:color w:val="333333"/>
          <w:szCs w:val="21"/>
        </w:rPr>
        <w:t>不得</w:t>
      </w:r>
      <w:r w:rsidRPr="002875DF">
        <w:rPr>
          <w:rFonts w:hint="eastAsia"/>
          <w:color w:val="333333"/>
          <w:szCs w:val="21"/>
        </w:rPr>
        <w:t>擅离职守、逃避责任</w:t>
      </w:r>
      <w:r w:rsidR="00263589">
        <w:rPr>
          <w:rFonts w:hint="eastAsia"/>
          <w:color w:val="333333"/>
          <w:szCs w:val="21"/>
        </w:rPr>
        <w:t>。</w:t>
      </w:r>
    </w:p>
    <w:p w:rsidR="00B64E3A" w:rsidRDefault="00263589" w:rsidP="00B64E3A">
      <w:pPr>
        <w:ind w:left="420"/>
      </w:pPr>
      <w:r>
        <w:rPr>
          <w:rFonts w:hint="eastAsia"/>
          <w:color w:val="333333"/>
          <w:szCs w:val="21"/>
        </w:rPr>
        <w:t>10、</w:t>
      </w:r>
      <w:r w:rsidR="00B64E3A">
        <w:rPr>
          <w:rFonts w:hint="eastAsia"/>
        </w:rPr>
        <w:t>必须严格按照教学计划、教学大纲、教学进度表以及教案的方案执行。</w:t>
      </w:r>
    </w:p>
    <w:p w:rsidR="00F717AB" w:rsidRDefault="00B64E3A" w:rsidP="00B64E3A">
      <w:pPr>
        <w:ind w:firstLineChars="200" w:firstLine="420"/>
        <w:rPr>
          <w:color w:val="333333"/>
          <w:szCs w:val="21"/>
        </w:rPr>
      </w:pPr>
      <w:r>
        <w:rPr>
          <w:color w:val="333333"/>
          <w:szCs w:val="21"/>
        </w:rPr>
        <w:t>11</w:t>
      </w:r>
      <w:r>
        <w:rPr>
          <w:rFonts w:hint="eastAsia"/>
          <w:color w:val="333333"/>
          <w:szCs w:val="21"/>
        </w:rPr>
        <w:t>、</w:t>
      </w:r>
      <w:r w:rsidR="002B3F2B">
        <w:rPr>
          <w:rFonts w:hint="eastAsia"/>
        </w:rPr>
        <w:t>不准出现迟到、早退、无故不到等扰乱教学秩序的行为</w:t>
      </w:r>
      <w:r w:rsidR="002B3F2B">
        <w:rPr>
          <w:rFonts w:hint="eastAsia"/>
        </w:rPr>
        <w:t>；</w:t>
      </w:r>
      <w:r w:rsidR="002B3F2B">
        <w:rPr>
          <w:rFonts w:hint="eastAsia"/>
        </w:rPr>
        <w:t>不准未经允许随意调停课</w:t>
      </w:r>
      <w:r w:rsidR="002B3F2B">
        <w:rPr>
          <w:rFonts w:hint="eastAsia"/>
        </w:rPr>
        <w:t>，调停课必须按照有关规定执行；</w:t>
      </w:r>
      <w:r w:rsidR="002B3F2B">
        <w:rPr>
          <w:rFonts w:hint="eastAsia"/>
          <w:color w:val="333333"/>
          <w:szCs w:val="21"/>
        </w:rPr>
        <w:t>不准出现</w:t>
      </w:r>
      <w:r w:rsidR="00263589">
        <w:t>无故不承担或故意不完成教学任务，或者从事影响教育教学本职工作的兼职兼薪行为</w:t>
      </w:r>
      <w:r w:rsidR="002B3F2B">
        <w:rPr>
          <w:rFonts w:hint="eastAsia"/>
        </w:rPr>
        <w:t>。</w:t>
      </w:r>
    </w:p>
    <w:p w:rsidR="00631D11" w:rsidRPr="00F717AB" w:rsidRDefault="00B64E3A" w:rsidP="00F717AB">
      <w:pPr>
        <w:ind w:firstLineChars="200" w:firstLine="420"/>
        <w:rPr>
          <w:color w:val="333333"/>
          <w:szCs w:val="21"/>
        </w:rPr>
      </w:pPr>
      <w:r>
        <w:rPr>
          <w:color w:val="333333"/>
          <w:szCs w:val="21"/>
        </w:rPr>
        <w:t>12</w:t>
      </w:r>
      <w:r>
        <w:rPr>
          <w:rFonts w:hint="eastAsia"/>
          <w:color w:val="333333"/>
          <w:szCs w:val="21"/>
        </w:rPr>
        <w:t>、</w:t>
      </w:r>
      <w:r w:rsidR="00046546">
        <w:rPr>
          <w:rFonts w:hint="eastAsia"/>
        </w:rPr>
        <w:t>对课堂中出现的违反纪律的学生</w:t>
      </w:r>
      <w:r w:rsidR="00DB02D3">
        <w:rPr>
          <w:rFonts w:hint="eastAsia"/>
        </w:rPr>
        <w:t>必须</w:t>
      </w:r>
      <w:r w:rsidR="00046546">
        <w:rPr>
          <w:rFonts w:hint="eastAsia"/>
        </w:rPr>
        <w:t>指出、批评并予以纠正，要严肃课堂纪律，</w:t>
      </w:r>
      <w:r w:rsidR="00DB02D3">
        <w:rPr>
          <w:rFonts w:hint="eastAsia"/>
        </w:rPr>
        <w:t>对于屡教不改的学生必须</w:t>
      </w:r>
      <w:r w:rsidR="00C54963">
        <w:rPr>
          <w:rFonts w:hint="eastAsia"/>
        </w:rPr>
        <w:t>及时反馈至学院教学办公室与学生工作办公室。</w:t>
      </w:r>
    </w:p>
    <w:p w:rsidR="00E302B7" w:rsidRDefault="00B64E3A" w:rsidP="003566B0">
      <w:pPr>
        <w:ind w:left="420"/>
      </w:pPr>
      <w:r>
        <w:t>13</w:t>
      </w:r>
      <w:r>
        <w:rPr>
          <w:rFonts w:hint="eastAsia"/>
        </w:rPr>
        <w:t>、</w:t>
      </w:r>
      <w:r w:rsidR="00E302B7">
        <w:rPr>
          <w:rFonts w:hint="eastAsia"/>
        </w:rPr>
        <w:t>不得</w:t>
      </w:r>
      <w:r w:rsidR="00E302B7">
        <w:t>侮辱歧视、体罚或变相体罚、打击报复学生</w:t>
      </w:r>
      <w:r w:rsidR="00E302B7">
        <w:rPr>
          <w:rFonts w:hint="eastAsia"/>
        </w:rPr>
        <w:t>。</w:t>
      </w:r>
    </w:p>
    <w:p w:rsidR="00C54963" w:rsidRDefault="00B64E3A" w:rsidP="003566B0">
      <w:pPr>
        <w:ind w:left="420"/>
      </w:pPr>
      <w:r>
        <w:rPr>
          <w:rFonts w:hint="eastAsia"/>
        </w:rPr>
        <w:t>14、</w:t>
      </w:r>
      <w:r w:rsidR="00941F29">
        <w:rPr>
          <w:rFonts w:hint="eastAsia"/>
        </w:rPr>
        <w:t>非</w:t>
      </w:r>
      <w:r w:rsidR="0083446B">
        <w:rPr>
          <w:rFonts w:hint="eastAsia"/>
        </w:rPr>
        <w:t>出现</w:t>
      </w:r>
      <w:r w:rsidR="00941F29">
        <w:rPr>
          <w:rFonts w:hint="eastAsia"/>
        </w:rPr>
        <w:t>不可抗力因素，不得</w:t>
      </w:r>
      <w:r w:rsidR="00C54963">
        <w:rPr>
          <w:rFonts w:hint="eastAsia"/>
        </w:rPr>
        <w:t>使用手机等通讯工具进行与教学无关的活动。</w:t>
      </w:r>
    </w:p>
    <w:p w:rsidR="00E302B7" w:rsidRDefault="00B64E3A" w:rsidP="00E302B7">
      <w:pPr>
        <w:ind w:firstLineChars="200" w:firstLine="420"/>
      </w:pPr>
      <w:r>
        <w:rPr>
          <w:rFonts w:hint="eastAsia"/>
        </w:rPr>
        <w:t>15、严</w:t>
      </w:r>
      <w:r w:rsidR="00E302B7">
        <w:rPr>
          <w:rFonts w:hint="eastAsia"/>
        </w:rPr>
        <w:t>禁</w:t>
      </w:r>
      <w:r w:rsidR="00E302B7">
        <w:t>利用职务（权）索要、收受学生或家长财物，参加由学生或家长支付费用的宴请、旅游、健身休闲等活动，利用家长资 源谋取私利。</w:t>
      </w:r>
    </w:p>
    <w:p w:rsidR="00E302B7" w:rsidRDefault="00B64E3A" w:rsidP="00E302B7">
      <w:pPr>
        <w:ind w:firstLineChars="200" w:firstLine="420"/>
      </w:pPr>
      <w:r>
        <w:t>16</w:t>
      </w:r>
      <w:r>
        <w:rPr>
          <w:rFonts w:hint="eastAsia"/>
        </w:rPr>
        <w:t>、</w:t>
      </w:r>
      <w:r w:rsidR="00E302B7">
        <w:rPr>
          <w:rFonts w:hint="eastAsia"/>
        </w:rPr>
        <w:t>严禁</w:t>
      </w:r>
      <w:r w:rsidR="00E302B7">
        <w:t>擅自向学生设立收费项目；利用对学生的影响，向学生或家长</w:t>
      </w:r>
      <w:proofErr w:type="gramStart"/>
      <w:r w:rsidR="00E302B7">
        <w:t>推销非</w:t>
      </w:r>
      <w:proofErr w:type="gramEnd"/>
      <w:r w:rsidR="00E302B7">
        <w:t>指定教材、教辅材料、商品或服务牟利。</w:t>
      </w:r>
    </w:p>
    <w:p w:rsidR="00E302B7" w:rsidRPr="00E302B7" w:rsidRDefault="00B64E3A" w:rsidP="00E302B7">
      <w:pPr>
        <w:ind w:firstLineChars="200" w:firstLine="420"/>
        <w:rPr>
          <w:rFonts w:hint="eastAsia"/>
          <w:color w:val="333333"/>
          <w:szCs w:val="21"/>
        </w:rPr>
      </w:pPr>
      <w:r>
        <w:t>17</w:t>
      </w:r>
      <w:r>
        <w:rPr>
          <w:rFonts w:hint="eastAsia"/>
        </w:rPr>
        <w:t>、</w:t>
      </w:r>
      <w:r w:rsidR="00E302B7">
        <w:rPr>
          <w:rFonts w:hint="eastAsia"/>
        </w:rPr>
        <w:t>严禁</w:t>
      </w:r>
      <w:r w:rsidR="00E302B7">
        <w:t>与有利益关系的在读学生谈恋爱，对学生实施性骚扰或与学生发生不正当关系。</w:t>
      </w:r>
    </w:p>
    <w:p w:rsidR="00CA4F4D" w:rsidRDefault="00B64E3A" w:rsidP="00CA4F4D">
      <w:pPr>
        <w:ind w:left="420"/>
      </w:pPr>
      <w:r>
        <w:t>18</w:t>
      </w:r>
      <w:r>
        <w:rPr>
          <w:rFonts w:hint="eastAsia"/>
        </w:rPr>
        <w:t>、</w:t>
      </w:r>
      <w:r w:rsidR="00E302B7">
        <w:rPr>
          <w:rFonts w:hint="eastAsia"/>
        </w:rPr>
        <w:t>严禁</w:t>
      </w:r>
      <w:r w:rsidR="00E302B7">
        <w:t>通过</w:t>
      </w:r>
      <w:r w:rsidR="00E302B7">
        <w:rPr>
          <w:rFonts w:hint="eastAsia"/>
        </w:rPr>
        <w:t>各种新媒体平台</w:t>
      </w:r>
      <w:r w:rsidR="00E302B7">
        <w:t>发表、传播不当言论，散布虚 假消息、不良信息。</w:t>
      </w:r>
    </w:p>
    <w:p w:rsidR="00B64E3A" w:rsidRPr="00B64E3A" w:rsidRDefault="00B64E3A" w:rsidP="00CA4F4D">
      <w:pPr>
        <w:ind w:left="420"/>
        <w:rPr>
          <w:rFonts w:hint="eastAsia"/>
        </w:rPr>
      </w:pPr>
    </w:p>
    <w:p w:rsidR="00CA4F4D" w:rsidRDefault="00B64E3A" w:rsidP="00CA4F4D">
      <w:pPr>
        <w:ind w:left="420"/>
      </w:pPr>
      <w:r>
        <w:rPr>
          <w:rFonts w:hint="eastAsia"/>
        </w:rPr>
        <w:t>（二）学生课堂学习</w:t>
      </w:r>
      <w:r w:rsidR="00CA4F4D">
        <w:rPr>
          <w:rFonts w:hint="eastAsia"/>
        </w:rPr>
        <w:t>纪律要求</w:t>
      </w:r>
    </w:p>
    <w:p w:rsidR="009A306C" w:rsidRDefault="009A306C" w:rsidP="00814F15">
      <w:pPr>
        <w:ind w:firstLineChars="200" w:firstLine="420"/>
      </w:pPr>
      <w:r>
        <w:t>1、严禁出现有损害党中央权威和集中统一领导、违背党的路线方针政策的言行。</w:t>
      </w:r>
    </w:p>
    <w:p w:rsidR="009A306C" w:rsidRDefault="009A306C" w:rsidP="00814F15">
      <w:pPr>
        <w:ind w:firstLineChars="200" w:firstLine="420"/>
      </w:pPr>
      <w:r>
        <w:t>2、严禁出现违反宪法和法律规定，损害国家利益、社会公共利益和违背社会公序良俗，损害学校</w:t>
      </w:r>
      <w:r w:rsidR="00814F15">
        <w:rPr>
          <w:rFonts w:hint="eastAsia"/>
        </w:rPr>
        <w:t>合法权益</w:t>
      </w:r>
      <w:r>
        <w:t>的行为。</w:t>
      </w:r>
    </w:p>
    <w:p w:rsidR="009A306C" w:rsidRDefault="009A306C" w:rsidP="00814F15">
      <w:pPr>
        <w:ind w:firstLineChars="200" w:firstLine="420"/>
        <w:rPr>
          <w:rFonts w:hint="eastAsia"/>
        </w:rPr>
      </w:pPr>
      <w:r>
        <w:t>3、严禁在校园里传播宗教和组织宗教活动，传播低级庸俗文化传播非法出版物，宣传或参与邪教活动。</w:t>
      </w:r>
    </w:p>
    <w:p w:rsidR="00CA4F4D" w:rsidRDefault="00AA7699" w:rsidP="00AA7699">
      <w:pPr>
        <w:ind w:firstLineChars="200" w:firstLine="420"/>
      </w:pPr>
      <w:r>
        <w:t>3</w:t>
      </w:r>
      <w:r>
        <w:rPr>
          <w:rFonts w:hint="eastAsia"/>
        </w:rPr>
        <w:t>、</w:t>
      </w:r>
      <w:r w:rsidR="009A306C">
        <w:rPr>
          <w:rFonts w:hint="eastAsia"/>
        </w:rPr>
        <w:t>必须</w:t>
      </w:r>
      <w:r>
        <w:rPr>
          <w:rFonts w:hint="eastAsia"/>
        </w:rPr>
        <w:t>尊重</w:t>
      </w:r>
      <w:r w:rsidR="006767F2">
        <w:rPr>
          <w:rFonts w:hint="eastAsia"/>
        </w:rPr>
        <w:t>教师，悉心接受教师指导。</w:t>
      </w:r>
    </w:p>
    <w:p w:rsidR="006767F2" w:rsidRDefault="00AA7699" w:rsidP="00AA7699">
      <w:pPr>
        <w:ind w:firstLineChars="200" w:firstLine="420"/>
      </w:pPr>
      <w:r>
        <w:lastRenderedPageBreak/>
        <w:t>4</w:t>
      </w:r>
      <w:r>
        <w:rPr>
          <w:rFonts w:hint="eastAsia"/>
        </w:rPr>
        <w:t>、</w:t>
      </w:r>
      <w:r w:rsidR="0083446B">
        <w:rPr>
          <w:rFonts w:hint="eastAsia"/>
        </w:rPr>
        <w:t>不准随意迟到、早退、无故旷课；不准随意讲话、随意进出教室；不准</w:t>
      </w:r>
      <w:r w:rsidR="006767F2">
        <w:rPr>
          <w:rFonts w:hint="eastAsia"/>
        </w:rPr>
        <w:t>在课堂中吃东西、抽烟、打闹、喧哗及睡觉等。</w:t>
      </w:r>
    </w:p>
    <w:p w:rsidR="006767F2" w:rsidRDefault="006767F2" w:rsidP="00CA4F4D">
      <w:pPr>
        <w:ind w:left="420"/>
      </w:pPr>
      <w:r>
        <w:t>3</w:t>
      </w:r>
      <w:r>
        <w:rPr>
          <w:rFonts w:hint="eastAsia"/>
        </w:rPr>
        <w:t>、</w:t>
      </w:r>
      <w:r w:rsidR="00B522D6">
        <w:rPr>
          <w:rFonts w:hint="eastAsia"/>
        </w:rPr>
        <w:t>非出现</w:t>
      </w:r>
      <w:r w:rsidR="00CD14D3">
        <w:rPr>
          <w:rFonts w:hint="eastAsia"/>
        </w:rPr>
        <w:t>不可抗力因素，禁止</w:t>
      </w:r>
      <w:r w:rsidR="00B522D6">
        <w:rPr>
          <w:rFonts w:hint="eastAsia"/>
        </w:rPr>
        <w:t>使用手机等通讯工具进行与课堂学习无关</w:t>
      </w:r>
      <w:r w:rsidR="00B522D6">
        <w:rPr>
          <w:rFonts w:hint="eastAsia"/>
        </w:rPr>
        <w:t>的活动。</w:t>
      </w:r>
    </w:p>
    <w:p w:rsidR="00760FC2" w:rsidRDefault="003F1BDF" w:rsidP="00CA4F4D">
      <w:pPr>
        <w:ind w:left="420"/>
        <w:rPr>
          <w:color w:val="333333"/>
          <w:szCs w:val="21"/>
        </w:rPr>
      </w:pPr>
      <w:r>
        <w:rPr>
          <w:rFonts w:hint="eastAsia"/>
        </w:rPr>
        <w:t>5、</w:t>
      </w:r>
      <w:r w:rsidR="00CD14D3">
        <w:rPr>
          <w:rFonts w:hint="eastAsia"/>
        </w:rPr>
        <w:t>严禁</w:t>
      </w:r>
      <w:r w:rsidR="00CD14D3">
        <w:t>通过</w:t>
      </w:r>
      <w:r w:rsidR="00CD14D3">
        <w:rPr>
          <w:rFonts w:hint="eastAsia"/>
        </w:rPr>
        <w:t>各种新媒体平台</w:t>
      </w:r>
      <w:r w:rsidR="00CD14D3">
        <w:t>发表、传播不当言论，散布虚 假消息、不良信息。</w:t>
      </w:r>
    </w:p>
    <w:p w:rsidR="001521F6" w:rsidRDefault="001521F6" w:rsidP="00CA4F4D">
      <w:pPr>
        <w:ind w:left="420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6、个人或团队</w:t>
      </w:r>
      <w:r w:rsidR="00CD14D3">
        <w:rPr>
          <w:rFonts w:hint="eastAsia"/>
          <w:color w:val="333333"/>
          <w:szCs w:val="21"/>
        </w:rPr>
        <w:t>进行艺术创作时，</w:t>
      </w:r>
      <w:r w:rsidR="00CD14D3">
        <w:rPr>
          <w:rFonts w:hint="eastAsia"/>
          <w:color w:val="333333"/>
          <w:szCs w:val="21"/>
        </w:rPr>
        <w:t>禁止出现与党中央政治原则、政治立场相悖的题材</w:t>
      </w:r>
      <w:r w:rsidR="00CD14D3">
        <w:rPr>
          <w:rFonts w:hint="eastAsia"/>
          <w:color w:val="333333"/>
          <w:szCs w:val="21"/>
        </w:rPr>
        <w:t>，避免出现敏感题材。</w:t>
      </w:r>
    </w:p>
    <w:p w:rsidR="00E56A0B" w:rsidRDefault="00E56A0B" w:rsidP="00CA4F4D">
      <w:pPr>
        <w:ind w:left="420"/>
        <w:rPr>
          <w:color w:val="333333"/>
          <w:szCs w:val="21"/>
        </w:rPr>
      </w:pPr>
    </w:p>
    <w:p w:rsidR="00E56A0B" w:rsidRPr="00E56A0B" w:rsidRDefault="008111A2" w:rsidP="00E56A0B">
      <w:pPr>
        <w:pStyle w:val="a3"/>
        <w:numPr>
          <w:ilvl w:val="0"/>
          <w:numId w:val="1"/>
        </w:numPr>
        <w:ind w:firstLineChars="0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本课堂纪律清单由</w:t>
      </w:r>
      <w:r w:rsidR="00E56A0B" w:rsidRPr="00E56A0B">
        <w:rPr>
          <w:rFonts w:hint="eastAsia"/>
          <w:color w:val="333333"/>
          <w:szCs w:val="21"/>
        </w:rPr>
        <w:t>中韩新媒体学院负责解释。</w:t>
      </w:r>
    </w:p>
    <w:p w:rsidR="00E56A0B" w:rsidRPr="00760FC2" w:rsidRDefault="00FA0F38" w:rsidP="00E56A0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本课堂纪律清单</w:t>
      </w:r>
      <w:bookmarkStart w:id="0" w:name="_GoBack"/>
      <w:bookmarkEnd w:id="0"/>
      <w:r w:rsidR="00E56A0B">
        <w:rPr>
          <w:rFonts w:hint="eastAsia"/>
        </w:rPr>
        <w:t>自颁布之日起执行。</w:t>
      </w:r>
    </w:p>
    <w:sectPr w:rsidR="00E56A0B" w:rsidRPr="00760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266A"/>
    <w:multiLevelType w:val="hybridMultilevel"/>
    <w:tmpl w:val="A12C9660"/>
    <w:lvl w:ilvl="0" w:tplc="F1EEC44E">
      <w:start w:val="4"/>
      <w:numFmt w:val="decimal"/>
      <w:lvlText w:val="%1、"/>
      <w:lvlJc w:val="left"/>
      <w:pPr>
        <w:ind w:left="7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509706E"/>
    <w:multiLevelType w:val="hybridMultilevel"/>
    <w:tmpl w:val="650CFB66"/>
    <w:lvl w:ilvl="0" w:tplc="230E54E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0974ED5"/>
    <w:multiLevelType w:val="hybridMultilevel"/>
    <w:tmpl w:val="94980BCE"/>
    <w:lvl w:ilvl="0" w:tplc="B19E756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88620A5"/>
    <w:multiLevelType w:val="hybridMultilevel"/>
    <w:tmpl w:val="FA5059C6"/>
    <w:lvl w:ilvl="0" w:tplc="71D2158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29"/>
    <w:rsid w:val="00046546"/>
    <w:rsid w:val="00057AA0"/>
    <w:rsid w:val="00091BC8"/>
    <w:rsid w:val="001521F6"/>
    <w:rsid w:val="001D19EE"/>
    <w:rsid w:val="002359F7"/>
    <w:rsid w:val="00263589"/>
    <w:rsid w:val="002875DF"/>
    <w:rsid w:val="002B3F2B"/>
    <w:rsid w:val="003566B0"/>
    <w:rsid w:val="003B0BA0"/>
    <w:rsid w:val="003C7F40"/>
    <w:rsid w:val="003F1BDF"/>
    <w:rsid w:val="00417836"/>
    <w:rsid w:val="004331D8"/>
    <w:rsid w:val="004C3215"/>
    <w:rsid w:val="0052235A"/>
    <w:rsid w:val="00592427"/>
    <w:rsid w:val="005F000A"/>
    <w:rsid w:val="00631D11"/>
    <w:rsid w:val="006767F2"/>
    <w:rsid w:val="00760FC2"/>
    <w:rsid w:val="007D3EB7"/>
    <w:rsid w:val="007F1345"/>
    <w:rsid w:val="00801609"/>
    <w:rsid w:val="008111A2"/>
    <w:rsid w:val="00814F15"/>
    <w:rsid w:val="00831FD8"/>
    <w:rsid w:val="0083446B"/>
    <w:rsid w:val="00893EE7"/>
    <w:rsid w:val="008C70D4"/>
    <w:rsid w:val="00936A7A"/>
    <w:rsid w:val="00941F29"/>
    <w:rsid w:val="00943FC3"/>
    <w:rsid w:val="009A306C"/>
    <w:rsid w:val="00A027E0"/>
    <w:rsid w:val="00A04698"/>
    <w:rsid w:val="00A202E0"/>
    <w:rsid w:val="00A36B24"/>
    <w:rsid w:val="00A4064D"/>
    <w:rsid w:val="00AA3021"/>
    <w:rsid w:val="00AA7699"/>
    <w:rsid w:val="00AD2578"/>
    <w:rsid w:val="00B522D6"/>
    <w:rsid w:val="00B64E3A"/>
    <w:rsid w:val="00B91EA7"/>
    <w:rsid w:val="00B932C0"/>
    <w:rsid w:val="00C30529"/>
    <w:rsid w:val="00C54963"/>
    <w:rsid w:val="00CA4F4D"/>
    <w:rsid w:val="00CD14D3"/>
    <w:rsid w:val="00D317ED"/>
    <w:rsid w:val="00D6668B"/>
    <w:rsid w:val="00DB02D3"/>
    <w:rsid w:val="00E302B7"/>
    <w:rsid w:val="00E56A0B"/>
    <w:rsid w:val="00E6529D"/>
    <w:rsid w:val="00E659E7"/>
    <w:rsid w:val="00EE33C5"/>
    <w:rsid w:val="00F717AB"/>
    <w:rsid w:val="00FA0F38"/>
    <w:rsid w:val="00FA570D"/>
    <w:rsid w:val="00FC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885C"/>
  <w15:chartTrackingRefBased/>
  <w15:docId w15:val="{F6F1E98A-4008-4294-BD34-5CB2AC10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6B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B24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A36B24"/>
    <w:pPr>
      <w:ind w:firstLineChars="200" w:firstLine="420"/>
    </w:pPr>
  </w:style>
  <w:style w:type="character" w:styleId="a4">
    <w:name w:val="Strong"/>
    <w:basedOn w:val="a0"/>
    <w:uiPriority w:val="22"/>
    <w:qFormat/>
    <w:rsid w:val="00943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TR</cp:lastModifiedBy>
  <cp:revision>55</cp:revision>
  <dcterms:created xsi:type="dcterms:W3CDTF">2018-07-27T08:15:00Z</dcterms:created>
  <dcterms:modified xsi:type="dcterms:W3CDTF">2018-08-03T07:10:00Z</dcterms:modified>
</cp:coreProperties>
</file>