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EE" w:rsidRDefault="001E59EE" w:rsidP="001E59EE">
      <w:pPr>
        <w:widowControl/>
        <w:shd w:val="clear" w:color="auto" w:fill="FFFFFF"/>
        <w:spacing w:after="90" w:line="420" w:lineRule="atLeast"/>
        <w:jc w:val="center"/>
        <w:rPr>
          <w:rFonts w:asciiTheme="minorEastAsia" w:hAnsiTheme="minorEastAsia" w:cs="宋体" w:hint="eastAsia"/>
          <w:b/>
          <w:color w:val="49494B"/>
          <w:kern w:val="0"/>
          <w:sz w:val="28"/>
          <w:szCs w:val="27"/>
        </w:rPr>
      </w:pPr>
      <w:r w:rsidRPr="001E59EE">
        <w:rPr>
          <w:rFonts w:asciiTheme="minorEastAsia" w:hAnsiTheme="minorEastAsia" w:cs="宋体" w:hint="eastAsia"/>
          <w:b/>
          <w:color w:val="49494B"/>
          <w:kern w:val="0"/>
          <w:sz w:val="28"/>
          <w:szCs w:val="27"/>
        </w:rPr>
        <w:t>2019-2020学年本科学生奖学金及个人荣誉称号名额分配表</w:t>
      </w:r>
    </w:p>
    <w:p w:rsidR="001E59EE" w:rsidRPr="001E59EE" w:rsidRDefault="001E59EE" w:rsidP="001E59EE">
      <w:pPr>
        <w:widowControl/>
        <w:shd w:val="clear" w:color="auto" w:fill="FFFFFF"/>
        <w:spacing w:after="90" w:line="420" w:lineRule="atLeast"/>
        <w:jc w:val="center"/>
        <w:rPr>
          <w:rFonts w:asciiTheme="minorEastAsia" w:hAnsiTheme="minorEastAsia" w:cs="宋体" w:hint="eastAsia"/>
          <w:b/>
          <w:color w:val="49494B"/>
          <w:kern w:val="0"/>
          <w:sz w:val="28"/>
          <w:szCs w:val="27"/>
        </w:rPr>
      </w:pPr>
    </w:p>
    <w:p w:rsidR="001E59EE" w:rsidRPr="001E59EE" w:rsidRDefault="001E59EE" w:rsidP="001E59EE">
      <w:pPr>
        <w:widowControl/>
        <w:shd w:val="clear" w:color="auto" w:fill="FFFFFF"/>
        <w:spacing w:after="90" w:line="420" w:lineRule="atLeast"/>
        <w:jc w:val="left"/>
        <w:rPr>
          <w:rFonts w:asciiTheme="minorEastAsia" w:hAnsiTheme="minorEastAsia" w:cs="宋体"/>
          <w:color w:val="49494B"/>
          <w:kern w:val="0"/>
          <w:sz w:val="24"/>
          <w:szCs w:val="27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全院同学：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</w:t>
      </w:r>
      <w:r>
        <w:rPr>
          <w:rFonts w:asciiTheme="minorEastAsia" w:hAnsiTheme="minorEastAsia" w:cs="宋体" w:hint="eastAsia"/>
          <w:color w:val="49494B"/>
          <w:kern w:val="0"/>
          <w:sz w:val="18"/>
          <w:szCs w:val="20"/>
        </w:rPr>
        <w:t xml:space="preserve">   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经学院评议小组评议，奖学金及荣誉称号名额按如下原则进行分配：根据学校下发的各奖项名额，能够平均分配至各年级的，进行平均分配；无法平均分配的，按照“高年级优先，绝对人数优先，动态调整”的原则分配。按照以上原则，具体分配情况如下（括号中数据前者为影像专业，后者</w:t>
      </w:r>
      <w:proofErr w:type="gramStart"/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为动漫专业</w:t>
      </w:r>
      <w:proofErr w:type="gramEnd"/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）：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7"/>
        </w:rPr>
        <w:t>1. 国家奖学金（10）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级（2+2）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级（2+2）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级（1+1）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7"/>
        </w:rPr>
        <w:t>2. 国家励志奖学金（</w:t>
      </w:r>
      <w:r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7"/>
        </w:rPr>
        <w:t>3</w:t>
      </w:r>
      <w:r w:rsidRPr="001E59EE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7"/>
        </w:rPr>
        <w:t>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级（1）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级（1）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级（1）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7"/>
        </w:rPr>
        <w:t>3. 优秀学生奖学金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一等奖（4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4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Chars="400" w:firstLine="96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级（8+7）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+7）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级（7+7）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二等奖（8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Chars="400" w:firstLine="96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级（15+14）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级（15+14）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5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+14）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三等奖（1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31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Chars="400" w:firstLine="96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级（22+2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级（22+2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级（22+21）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7"/>
        </w:rPr>
        <w:t>4. 单项奖学金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 科研创新奖（17）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级（3+3）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级（3+3）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级（3+2）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 文体佳绩奖（17）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级（3+3）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级（3+3）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级（3+2）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 社会工作奖（17）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级（3+3）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级（3+3）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级（3+2）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 社会实践奖（17）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级（3+3）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级（3+3）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级（3+2）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b/>
          <w:bCs/>
          <w:color w:val="49494B"/>
          <w:kern w:val="0"/>
          <w:sz w:val="24"/>
          <w:szCs w:val="27"/>
        </w:rPr>
        <w:lastRenderedPageBreak/>
        <w:t>5. 荣誉称号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 优秀学生干部（26）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级（5+4）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级（5+4）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级（4+4）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 三好学生（86）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7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级（15+14）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8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级（15+14） 201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9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级（1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5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+14）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  <w:u w:val="single"/>
        </w:rPr>
      </w:pP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  <w:u w:val="single"/>
        </w:rPr>
        <w:t>其他未标示之荣誉称号，不设名额限制，按实际事迹评定。</w:t>
      </w: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 </w:t>
      </w:r>
    </w:p>
    <w:p w:rsidR="001E59EE" w:rsidRPr="001E59EE" w:rsidRDefault="001E59EE" w:rsidP="001E59EE">
      <w:pPr>
        <w:widowControl/>
        <w:shd w:val="clear" w:color="auto" w:fill="FFFFFF"/>
        <w:spacing w:after="90" w:line="420" w:lineRule="atLeast"/>
        <w:jc w:val="lef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</w:p>
    <w:p w:rsidR="001E59EE" w:rsidRPr="001E59EE" w:rsidRDefault="001E59EE" w:rsidP="001E59EE">
      <w:pPr>
        <w:widowControl/>
        <w:shd w:val="clear" w:color="auto" w:fill="FFFFFF"/>
        <w:spacing w:line="420" w:lineRule="atLeast"/>
        <w:ind w:firstLine="420"/>
        <w:jc w:val="right"/>
        <w:rPr>
          <w:rFonts w:asciiTheme="minorEastAsia" w:hAnsiTheme="minorEastAsia" w:cs="宋体" w:hint="eastAsia"/>
          <w:color w:val="49494B"/>
          <w:kern w:val="0"/>
          <w:sz w:val="18"/>
          <w:szCs w:val="20"/>
        </w:rPr>
      </w:pP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中韩新媒体学院学工办</w:t>
      </w:r>
    </w:p>
    <w:p w:rsidR="001E59EE" w:rsidRPr="001E59EE" w:rsidRDefault="001E59EE" w:rsidP="001E59EE">
      <w:pPr>
        <w:widowControl/>
        <w:shd w:val="clear" w:color="auto" w:fill="FFFFFF"/>
        <w:spacing w:after="90" w:line="420" w:lineRule="atLeast"/>
        <w:ind w:firstLine="420"/>
        <w:jc w:val="center"/>
        <w:rPr>
          <w:rFonts w:asciiTheme="minorEastAsia" w:hAnsiTheme="minorEastAsia" w:cs="宋体" w:hint="eastAsia"/>
          <w:color w:val="49494B"/>
          <w:kern w:val="0"/>
          <w:sz w:val="24"/>
          <w:szCs w:val="27"/>
        </w:rPr>
      </w:pP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         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 xml:space="preserve">                    二零二零</w:t>
      </w:r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年</w:t>
      </w:r>
      <w:r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九月十五</w:t>
      </w:r>
      <w:bookmarkStart w:id="0" w:name="_GoBack"/>
      <w:bookmarkEnd w:id="0"/>
      <w:r w:rsidRPr="001E59EE">
        <w:rPr>
          <w:rFonts w:asciiTheme="minorEastAsia" w:hAnsiTheme="minorEastAsia" w:cs="宋体" w:hint="eastAsia"/>
          <w:color w:val="49494B"/>
          <w:kern w:val="0"/>
          <w:sz w:val="24"/>
          <w:szCs w:val="27"/>
        </w:rPr>
        <w:t>日</w:t>
      </w:r>
    </w:p>
    <w:p w:rsidR="00E775A9" w:rsidRPr="001E59EE" w:rsidRDefault="00E775A9">
      <w:pPr>
        <w:rPr>
          <w:rFonts w:asciiTheme="minorEastAsia" w:hAnsiTheme="minorEastAsia"/>
          <w:sz w:val="20"/>
        </w:rPr>
      </w:pPr>
    </w:p>
    <w:sectPr w:rsidR="00E775A9" w:rsidRPr="001E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78"/>
    <w:rsid w:val="001E59EE"/>
    <w:rsid w:val="004B0978"/>
    <w:rsid w:val="00E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9EE"/>
    <w:rPr>
      <w:b/>
      <w:bCs/>
    </w:rPr>
  </w:style>
  <w:style w:type="paragraph" w:styleId="a4">
    <w:name w:val="Normal (Web)"/>
    <w:basedOn w:val="a"/>
    <w:uiPriority w:val="99"/>
    <w:semiHidden/>
    <w:unhideWhenUsed/>
    <w:rsid w:val="001E5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9EE"/>
    <w:rPr>
      <w:b/>
      <w:bCs/>
    </w:rPr>
  </w:style>
  <w:style w:type="paragraph" w:styleId="a4">
    <w:name w:val="Normal (Web)"/>
    <w:basedOn w:val="a"/>
    <w:uiPriority w:val="99"/>
    <w:semiHidden/>
    <w:unhideWhenUsed/>
    <w:rsid w:val="001E5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刘祚衡</dc:creator>
  <cp:lastModifiedBy>刘祚衡</cp:lastModifiedBy>
  <cp:revision>2</cp:revision>
  <dcterms:created xsi:type="dcterms:W3CDTF">2020-09-15T09:18:00Z</dcterms:created>
  <dcterms:modified xsi:type="dcterms:W3CDTF">2020-09-15T09:28:00Z</dcterms:modified>
</cp:coreProperties>
</file>